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41" w:rsidRPr="00393C41" w:rsidRDefault="00393C41" w:rsidP="00393C41">
      <w:pPr>
        <w:tabs>
          <w:tab w:val="left" w:pos="9923"/>
        </w:tabs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4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3C41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 полностью)</w:t>
      </w:r>
    </w:p>
    <w:p w:rsid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93C41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3C41">
        <w:rPr>
          <w:rFonts w:ascii="Times New Roman" w:hAnsi="Times New Roman" w:cs="Times New Roman"/>
          <w:sz w:val="24"/>
          <w:szCs w:val="24"/>
        </w:rPr>
        <w:t>(вид основного документа, удостоверяющего личность)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93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41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93C41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Pr="00393C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93C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393C4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93C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93C41">
        <w:rPr>
          <w:rFonts w:ascii="Times New Roman" w:hAnsi="Times New Roman" w:cs="Times New Roman"/>
          <w:sz w:val="24"/>
          <w:szCs w:val="24"/>
        </w:rPr>
        <w:t>) по адресу:</w:t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C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</w:t>
      </w:r>
      <w:r w:rsidRPr="00393C41">
        <w:rPr>
          <w:rFonts w:ascii="Times New Roman" w:hAnsi="Times New Roman" w:cs="Times New Roman"/>
          <w:b/>
          <w:sz w:val="24"/>
          <w:szCs w:val="24"/>
        </w:rPr>
        <w:t>принимаю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b/>
          <w:sz w:val="24"/>
          <w:szCs w:val="24"/>
        </w:rPr>
        <w:t>моих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b/>
          <w:sz w:val="24"/>
          <w:szCs w:val="24"/>
        </w:rPr>
        <w:t>персональных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b/>
          <w:sz w:val="24"/>
          <w:szCs w:val="24"/>
        </w:rPr>
        <w:t>данных</w:t>
      </w:r>
      <w:r w:rsidRPr="00393C41">
        <w:rPr>
          <w:rFonts w:ascii="Times New Roman" w:hAnsi="Times New Roman" w:cs="Times New Roman"/>
          <w:sz w:val="24"/>
          <w:szCs w:val="24"/>
        </w:rPr>
        <w:t xml:space="preserve"> Департаменту промышленности Ханты-Мансийского автономного округа – Югры (далее – Департамент) </w:t>
      </w:r>
      <w:r>
        <w:rPr>
          <w:rFonts w:ascii="Times New Roman" w:hAnsi="Times New Roman" w:cs="Times New Roman"/>
          <w:sz w:val="24"/>
          <w:szCs w:val="24"/>
        </w:rPr>
        <w:br/>
      </w:r>
      <w:r w:rsidRPr="00393C41">
        <w:rPr>
          <w:rFonts w:ascii="Times New Roman" w:hAnsi="Times New Roman" w:cs="Times New Roman"/>
          <w:b/>
          <w:sz w:val="24"/>
          <w:szCs w:val="24"/>
        </w:rPr>
        <w:t>и даю согласие на их обработку свободно, своей волей и в своем интересе</w:t>
      </w:r>
      <w:r w:rsidRPr="00393C41">
        <w:rPr>
          <w:rFonts w:ascii="Times New Roman" w:hAnsi="Times New Roman" w:cs="Times New Roman"/>
          <w:sz w:val="24"/>
          <w:szCs w:val="24"/>
        </w:rPr>
        <w:t xml:space="preserve"> с целью </w:t>
      </w:r>
      <w:r>
        <w:rPr>
          <w:rFonts w:ascii="Times New Roman" w:hAnsi="Times New Roman" w:cs="Times New Roman"/>
          <w:sz w:val="24"/>
          <w:szCs w:val="24"/>
        </w:rPr>
        <w:br/>
      </w:r>
      <w:r w:rsidRPr="00393C41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творческом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семейном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«Путешествуй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Югре!»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их некоммерческого использования Департаментом на Интернет-ресурсах и с правом</w:t>
      </w:r>
      <w:proofErr w:type="gramEnd"/>
      <w:r w:rsidRPr="00393C41">
        <w:rPr>
          <w:rFonts w:ascii="Times New Roman" w:hAnsi="Times New Roman" w:cs="Times New Roman"/>
          <w:sz w:val="24"/>
          <w:szCs w:val="24"/>
        </w:rPr>
        <w:t xml:space="preserve"> их публикации в печатных тематических изданиях с целью продвижения внутреннего и </w:t>
      </w:r>
      <w:r>
        <w:rPr>
          <w:rFonts w:ascii="Times New Roman" w:hAnsi="Times New Roman" w:cs="Times New Roman"/>
          <w:sz w:val="24"/>
          <w:szCs w:val="24"/>
        </w:rPr>
        <w:br/>
      </w:r>
      <w:r w:rsidRPr="00393C41">
        <w:rPr>
          <w:rFonts w:ascii="Times New Roman" w:hAnsi="Times New Roman" w:cs="Times New Roman"/>
          <w:sz w:val="24"/>
          <w:szCs w:val="24"/>
        </w:rPr>
        <w:t>въездного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Ханты-Мансийского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автономного округа – Югры.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Конфиденциальные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подлежащие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размещению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общедоступных источниках: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паспортные данные (серия, номер, кем и когда выдан);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 и адрес фактического проживания;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номера домашнего и (или) мобильного телефона;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адрес электронной почты;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любая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относящаяся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моей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доступная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или известная Департаменту в любой конкретный момент времени.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размещены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общедоступных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источниках, формируемых Департаментом в связи с 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творческого семейного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«Путешествуй по Югре!», в том числе на официальном сайте Департамента, тематическом сайте «Туризм в Югре» www.tourism.admhmao.ru: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фамилия моей семьи;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возраст (полных лет); </w:t>
      </w:r>
      <w:bookmarkStart w:id="0" w:name="_GoBack"/>
      <w:bookmarkEnd w:id="0"/>
    </w:p>
    <w:p w:rsidR="00393C41" w:rsidRPr="00393C41" w:rsidRDefault="00393C41" w:rsidP="00393C41">
      <w:pPr>
        <w:tabs>
          <w:tab w:val="left" w:pos="9923"/>
        </w:tabs>
        <w:spacing w:before="6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населенный пункт и (или) муниципальное образование Ханты-Мансийского автономного округа – Югры, как место моего проживания. </w:t>
      </w:r>
    </w:p>
    <w:p w:rsid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41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</w:t>
      </w:r>
      <w:r w:rsidRPr="00393C41">
        <w:rPr>
          <w:rFonts w:ascii="Times New Roman" w:hAnsi="Times New Roman" w:cs="Times New Roman"/>
          <w:sz w:val="24"/>
          <w:szCs w:val="24"/>
        </w:rPr>
        <w:lastRenderedPageBreak/>
        <w:t>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</w:t>
      </w:r>
      <w:proofErr w:type="gramEnd"/>
      <w:r w:rsidRPr="00393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41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передачу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>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41">
        <w:rPr>
          <w:rFonts w:ascii="Times New Roman" w:hAnsi="Times New Roman" w:cs="Times New Roman"/>
          <w:sz w:val="24"/>
          <w:szCs w:val="24"/>
        </w:rPr>
        <w:t xml:space="preserve">удаление, уничтожение персональных данных. </w:t>
      </w:r>
      <w:proofErr w:type="gramEnd"/>
    </w:p>
    <w:p w:rsid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Цели выдачи настоящего согласия, его содержание, а также право на его отзыв в установленном порядке мне понятны.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393C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3C41">
        <w:rPr>
          <w:rFonts w:ascii="Times New Roman" w:hAnsi="Times New Roman" w:cs="Times New Roman"/>
          <w:sz w:val="24"/>
          <w:szCs w:val="24"/>
        </w:rPr>
        <w:t xml:space="preserve">а) о том, что в случае отзыва согласия на обработку моих персональных данных, Департамент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настоящего согласия и до дня его отзыва путем письменного обращения к Департаменту. </w:t>
      </w:r>
    </w:p>
    <w:p w:rsidR="00393C41" w:rsidRPr="00393C41" w:rsidRDefault="00393C41" w:rsidP="00393C41">
      <w:pPr>
        <w:tabs>
          <w:tab w:val="left" w:pos="992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_______________________________________________________/____________________ </w:t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0"/>
          <w:szCs w:val="24"/>
        </w:rPr>
      </w:pPr>
      <w:r w:rsidRPr="00393C41">
        <w:rPr>
          <w:rFonts w:ascii="Times New Roman" w:hAnsi="Times New Roman" w:cs="Times New Roman"/>
          <w:sz w:val="20"/>
          <w:szCs w:val="24"/>
        </w:rPr>
        <w:t>(Фамилия, Имя, Отчество субъекта персональных данных полностью)</w:t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393C41">
        <w:rPr>
          <w:rFonts w:ascii="Times New Roman" w:hAnsi="Times New Roman" w:cs="Times New Roman"/>
          <w:sz w:val="20"/>
          <w:szCs w:val="24"/>
        </w:rPr>
        <w:t xml:space="preserve">(подпись) </w:t>
      </w:r>
    </w:p>
    <w:p w:rsidR="00393C41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0CF" w:rsidRPr="00393C41" w:rsidRDefault="00393C41" w:rsidP="00393C41">
      <w:pPr>
        <w:tabs>
          <w:tab w:val="left" w:pos="9923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393C41">
        <w:rPr>
          <w:rFonts w:ascii="Times New Roman" w:hAnsi="Times New Roman" w:cs="Times New Roman"/>
          <w:sz w:val="24"/>
          <w:szCs w:val="24"/>
        </w:rPr>
        <w:t xml:space="preserve"> «___» _________________ 20__ г.</w:t>
      </w:r>
    </w:p>
    <w:sectPr w:rsidR="00AE20CF" w:rsidRPr="00393C41" w:rsidSect="00393C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41"/>
    <w:rsid w:val="00393C41"/>
    <w:rsid w:val="003A69E7"/>
    <w:rsid w:val="00890254"/>
    <w:rsid w:val="00DE0053"/>
    <w:rsid w:val="00E30AD5"/>
    <w:rsid w:val="00E3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7"/>
  </w:style>
  <w:style w:type="paragraph" w:styleId="1">
    <w:name w:val="heading 1"/>
    <w:basedOn w:val="a"/>
    <w:next w:val="a"/>
    <w:link w:val="10"/>
    <w:uiPriority w:val="9"/>
    <w:qFormat/>
    <w:rsid w:val="003A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E7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69E7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9E7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9E7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9E7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9E7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9E7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A69E7"/>
    <w:pPr>
      <w:spacing w:line="240" w:lineRule="auto"/>
    </w:pPr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69E7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69E7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69E7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69E7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A69E7"/>
    <w:rPr>
      <w:b/>
      <w:bCs/>
    </w:rPr>
  </w:style>
  <w:style w:type="character" w:styleId="a9">
    <w:name w:val="Emphasis"/>
    <w:basedOn w:val="a0"/>
    <w:uiPriority w:val="20"/>
    <w:qFormat/>
    <w:rsid w:val="003A69E7"/>
    <w:rPr>
      <w:i/>
      <w:iCs/>
    </w:rPr>
  </w:style>
  <w:style w:type="paragraph" w:styleId="aa">
    <w:name w:val="No Spacing"/>
    <w:uiPriority w:val="1"/>
    <w:qFormat/>
    <w:rsid w:val="003A69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69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9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69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A69E7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69E7"/>
    <w:rPr>
      <w:b/>
      <w:bCs/>
      <w:i/>
      <w:iCs/>
      <w:color w:val="629DD1" w:themeColor="accent1"/>
    </w:rPr>
  </w:style>
  <w:style w:type="character" w:styleId="ae">
    <w:name w:val="Subtle Emphasis"/>
    <w:basedOn w:val="a0"/>
    <w:uiPriority w:val="19"/>
    <w:qFormat/>
    <w:rsid w:val="003A69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69E7"/>
    <w:rPr>
      <w:b/>
      <w:bCs/>
      <w:i/>
      <w:iCs/>
      <w:color w:val="629DD1" w:themeColor="accent1"/>
    </w:rPr>
  </w:style>
  <w:style w:type="character" w:styleId="af0">
    <w:name w:val="Subtle Reference"/>
    <w:basedOn w:val="a0"/>
    <w:uiPriority w:val="31"/>
    <w:qFormat/>
    <w:rsid w:val="003A69E7"/>
    <w:rPr>
      <w:smallCaps/>
      <w:color w:val="297FD5" w:themeColor="accent2"/>
      <w:u w:val="single"/>
    </w:rPr>
  </w:style>
  <w:style w:type="character" w:styleId="af1">
    <w:name w:val="Intense Reference"/>
    <w:basedOn w:val="a0"/>
    <w:uiPriority w:val="32"/>
    <w:qFormat/>
    <w:rsid w:val="003A69E7"/>
    <w:rPr>
      <w:b/>
      <w:bCs/>
      <w:smallCaps/>
      <w:color w:val="297FD5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69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A69E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7"/>
  </w:style>
  <w:style w:type="paragraph" w:styleId="1">
    <w:name w:val="heading 1"/>
    <w:basedOn w:val="a"/>
    <w:next w:val="a"/>
    <w:link w:val="10"/>
    <w:uiPriority w:val="9"/>
    <w:qFormat/>
    <w:rsid w:val="003A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E7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69E7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9E7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9E7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9E7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9E7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9E7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A69E7"/>
    <w:pPr>
      <w:spacing w:line="240" w:lineRule="auto"/>
    </w:pPr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69E7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69E7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69E7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69E7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A69E7"/>
    <w:rPr>
      <w:b/>
      <w:bCs/>
    </w:rPr>
  </w:style>
  <w:style w:type="character" w:styleId="a9">
    <w:name w:val="Emphasis"/>
    <w:basedOn w:val="a0"/>
    <w:uiPriority w:val="20"/>
    <w:qFormat/>
    <w:rsid w:val="003A69E7"/>
    <w:rPr>
      <w:i/>
      <w:iCs/>
    </w:rPr>
  </w:style>
  <w:style w:type="paragraph" w:styleId="aa">
    <w:name w:val="No Spacing"/>
    <w:uiPriority w:val="1"/>
    <w:qFormat/>
    <w:rsid w:val="003A69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69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9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69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A69E7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69E7"/>
    <w:rPr>
      <w:b/>
      <w:bCs/>
      <w:i/>
      <w:iCs/>
      <w:color w:val="629DD1" w:themeColor="accent1"/>
    </w:rPr>
  </w:style>
  <w:style w:type="character" w:styleId="ae">
    <w:name w:val="Subtle Emphasis"/>
    <w:basedOn w:val="a0"/>
    <w:uiPriority w:val="19"/>
    <w:qFormat/>
    <w:rsid w:val="003A69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69E7"/>
    <w:rPr>
      <w:b/>
      <w:bCs/>
      <w:i/>
      <w:iCs/>
      <w:color w:val="629DD1" w:themeColor="accent1"/>
    </w:rPr>
  </w:style>
  <w:style w:type="character" w:styleId="af0">
    <w:name w:val="Subtle Reference"/>
    <w:basedOn w:val="a0"/>
    <w:uiPriority w:val="31"/>
    <w:qFormat/>
    <w:rsid w:val="003A69E7"/>
    <w:rPr>
      <w:smallCaps/>
      <w:color w:val="297FD5" w:themeColor="accent2"/>
      <w:u w:val="single"/>
    </w:rPr>
  </w:style>
  <w:style w:type="character" w:styleId="af1">
    <w:name w:val="Intense Reference"/>
    <w:basedOn w:val="a0"/>
    <w:uiPriority w:val="32"/>
    <w:qFormat/>
    <w:rsid w:val="003A69E7"/>
    <w:rPr>
      <w:b/>
      <w:bCs/>
      <w:smallCaps/>
      <w:color w:val="297FD5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69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A69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T Theme over">
      <a:majorFont>
        <a:latin typeface="PT Serif"/>
        <a:ea typeface=""/>
        <a:cs typeface=""/>
      </a:majorFont>
      <a:minorFont>
        <a:latin typeface="PT San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Желтикова Л.Е.</dc:creator>
  <cp:lastModifiedBy>Желтикова Л.Е.</cp:lastModifiedBy>
  <cp:revision>1</cp:revision>
  <dcterms:created xsi:type="dcterms:W3CDTF">2019-06-17T12:02:00Z</dcterms:created>
  <dcterms:modified xsi:type="dcterms:W3CDTF">2019-06-17T12:08:00Z</dcterms:modified>
</cp:coreProperties>
</file>